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B6CE" w14:textId="1DD3C17D" w:rsidR="006A3D83" w:rsidRPr="006A3D83" w:rsidRDefault="009436E8" w:rsidP="006A3D83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 xml:space="preserve"> </w:t>
      </w:r>
      <w:r w:rsidR="006A3D83" w:rsidRPr="006A3D83">
        <w:rPr>
          <w:position w:val="0"/>
        </w:rPr>
        <w:br/>
      </w:r>
    </w:p>
    <w:p w14:paraId="30E7A67F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  <w:sz w:val="40"/>
          <w:szCs w:val="40"/>
        </w:rPr>
        <w:t>POZVÁNKA </w:t>
      </w:r>
    </w:p>
    <w:p w14:paraId="5E0485BD" w14:textId="77777777" w:rsid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131D3AC0" w14:textId="10388C18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  <w:sz w:val="28"/>
          <w:szCs w:val="28"/>
        </w:rPr>
        <w:t>na členskou schůzi BD Severka, Blansko, Dvorská 74, </w:t>
      </w:r>
      <w:r>
        <w:rPr>
          <w:position w:val="0"/>
        </w:rPr>
        <w:t xml:space="preserve"> </w:t>
      </w:r>
      <w:r w:rsidRPr="006A3D83">
        <w:rPr>
          <w:color w:val="000000"/>
          <w:position w:val="0"/>
          <w:sz w:val="28"/>
          <w:szCs w:val="28"/>
        </w:rPr>
        <w:t>která se bude konat v prostorech bývalé učebny BESIP na adrese Dvorská 1910/</w:t>
      </w:r>
      <w:r>
        <w:rPr>
          <w:color w:val="000000"/>
          <w:position w:val="0"/>
          <w:sz w:val="28"/>
          <w:szCs w:val="28"/>
        </w:rPr>
        <w:t>19</w:t>
      </w:r>
    </w:p>
    <w:p w14:paraId="63639231" w14:textId="28EE097F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  <w:sz w:val="28"/>
          <w:szCs w:val="28"/>
        </w:rPr>
        <w:t xml:space="preserve">ve </w:t>
      </w:r>
      <w:r>
        <w:rPr>
          <w:color w:val="000000"/>
          <w:position w:val="0"/>
          <w:sz w:val="28"/>
          <w:szCs w:val="28"/>
        </w:rPr>
        <w:t>čtvrtek 30</w:t>
      </w:r>
      <w:r w:rsidRPr="006A3D83">
        <w:rPr>
          <w:color w:val="000000"/>
          <w:position w:val="0"/>
          <w:sz w:val="28"/>
          <w:szCs w:val="28"/>
        </w:rPr>
        <w:t>.5.202</w:t>
      </w:r>
      <w:r>
        <w:rPr>
          <w:color w:val="000000"/>
          <w:position w:val="0"/>
          <w:sz w:val="28"/>
          <w:szCs w:val="28"/>
        </w:rPr>
        <w:t>4</w:t>
      </w:r>
      <w:r w:rsidRPr="006A3D83">
        <w:rPr>
          <w:color w:val="000000"/>
          <w:position w:val="0"/>
          <w:sz w:val="28"/>
          <w:szCs w:val="28"/>
        </w:rPr>
        <w:t xml:space="preserve"> v 1</w:t>
      </w:r>
      <w:r>
        <w:rPr>
          <w:color w:val="000000"/>
          <w:position w:val="0"/>
          <w:sz w:val="28"/>
          <w:szCs w:val="28"/>
        </w:rPr>
        <w:t>7</w:t>
      </w:r>
      <w:r w:rsidRPr="006A3D83">
        <w:rPr>
          <w:color w:val="000000"/>
          <w:position w:val="0"/>
          <w:sz w:val="28"/>
          <w:szCs w:val="28"/>
        </w:rPr>
        <w:t>. hodin </w:t>
      </w:r>
    </w:p>
    <w:p w14:paraId="7DEC55B6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EA1273E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>Program: </w:t>
      </w:r>
    </w:p>
    <w:p w14:paraId="376B66BE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2E514C2F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>1. Zahájení – prezentace přítomných členů družstva </w:t>
      </w:r>
    </w:p>
    <w:p w14:paraId="41682766" w14:textId="77777777" w:rsidR="009436E8" w:rsidRDefault="009436E8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</w:rPr>
      </w:pPr>
    </w:p>
    <w:p w14:paraId="7FE473A6" w14:textId="1E33B9B5" w:rsid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</w:rPr>
      </w:pPr>
      <w:r w:rsidRPr="006A3D83">
        <w:rPr>
          <w:color w:val="000000"/>
          <w:position w:val="0"/>
        </w:rPr>
        <w:t>2. Schválení programu</w:t>
      </w:r>
    </w:p>
    <w:p w14:paraId="6D802320" w14:textId="77777777" w:rsidR="009436E8" w:rsidRPr="006A3D83" w:rsidRDefault="009436E8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7A359991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>3. Volba předsedajícího schůze, zapisovatele</w:t>
      </w:r>
    </w:p>
    <w:p w14:paraId="75515006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4B77FC3A" w14:textId="659420C4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>4. Schválení účetní uzávěrky za rok 202</w:t>
      </w:r>
      <w:r w:rsidR="00C568DF">
        <w:rPr>
          <w:color w:val="000000"/>
          <w:position w:val="0"/>
        </w:rPr>
        <w:t>3</w:t>
      </w:r>
    </w:p>
    <w:p w14:paraId="55141543" w14:textId="1E8DEC0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ab/>
        <w:t xml:space="preserve">Stav účtu k 31.12.2021: </w:t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  <w:t xml:space="preserve">   </w:t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  <w:t xml:space="preserve"> </w:t>
      </w:r>
      <w:r w:rsidR="009436E8">
        <w:rPr>
          <w:color w:val="000000"/>
          <w:position w:val="0"/>
        </w:rPr>
        <w:t xml:space="preserve">   1.058.306 </w:t>
      </w:r>
      <w:r w:rsidRPr="006A3D83">
        <w:rPr>
          <w:color w:val="000000"/>
          <w:position w:val="0"/>
        </w:rPr>
        <w:t>Kč</w:t>
      </w:r>
    </w:p>
    <w:p w14:paraId="7E807D28" w14:textId="6462E5CA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ab/>
        <w:t xml:space="preserve">Stav FO k 31.12.2021: </w:t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  <w:t xml:space="preserve">  </w:t>
      </w:r>
      <w:r w:rsidR="009436E8">
        <w:rPr>
          <w:color w:val="000000"/>
          <w:position w:val="0"/>
        </w:rPr>
        <w:t xml:space="preserve">         9.186</w:t>
      </w:r>
      <w:r w:rsidRPr="006A3D83">
        <w:rPr>
          <w:color w:val="000000"/>
          <w:position w:val="0"/>
        </w:rPr>
        <w:t xml:space="preserve"> Kč </w:t>
      </w:r>
    </w:p>
    <w:p w14:paraId="224E7539" w14:textId="0010C082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ab/>
        <w:t>Úvěr k 31.12.2022</w:t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  <w:t>    1.</w:t>
      </w:r>
      <w:r w:rsidR="009436E8">
        <w:rPr>
          <w:color w:val="000000"/>
          <w:position w:val="0"/>
        </w:rPr>
        <w:t>043</w:t>
      </w:r>
      <w:r w:rsidRPr="006A3D83">
        <w:rPr>
          <w:color w:val="000000"/>
          <w:position w:val="0"/>
        </w:rPr>
        <w:t>.</w:t>
      </w:r>
      <w:r w:rsidR="009436E8">
        <w:rPr>
          <w:color w:val="000000"/>
          <w:position w:val="0"/>
        </w:rPr>
        <w:t xml:space="preserve">572 </w:t>
      </w:r>
      <w:r w:rsidRPr="006A3D83">
        <w:rPr>
          <w:color w:val="000000"/>
          <w:position w:val="0"/>
        </w:rPr>
        <w:t>Kč</w:t>
      </w:r>
    </w:p>
    <w:p w14:paraId="36F3D1C4" w14:textId="1DB5D96D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A3D83">
        <w:rPr>
          <w:color w:val="000000"/>
          <w:position w:val="0"/>
        </w:rPr>
        <w:tab/>
        <w:t xml:space="preserve">Účetní uzávěrka - zisk: </w:t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  <w:t xml:space="preserve">    </w:t>
      </w:r>
      <w:r w:rsidR="009436E8">
        <w:rPr>
          <w:color w:val="000000"/>
          <w:position w:val="0"/>
        </w:rPr>
        <w:tab/>
        <w:t xml:space="preserve">  972</w:t>
      </w:r>
      <w:r w:rsidRPr="006A3D83">
        <w:rPr>
          <w:color w:val="000000"/>
          <w:position w:val="0"/>
        </w:rPr>
        <w:t xml:space="preserve"> Kč </w:t>
      </w:r>
    </w:p>
    <w:p w14:paraId="6F3633F8" w14:textId="77777777" w:rsid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C07410C" w14:textId="77777777" w:rsidR="00F1683B" w:rsidRDefault="00F1683B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4C62B7AE" w14:textId="6DB6C790" w:rsidR="00F1683B" w:rsidRDefault="00F1683B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5. Aktuální stav k fotovoltaice k 15.5.2024</w:t>
      </w:r>
    </w:p>
    <w:p w14:paraId="23302981" w14:textId="77777777" w:rsidR="00F1683B" w:rsidRDefault="00F1683B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1A3E6020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>Smlouva podepsána 22.2.2024</w:t>
      </w:r>
    </w:p>
    <w:p w14:paraId="65FA71C2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>Konečná částka za realizaci 4.635.860 ( schválená částka díla 4.760.035Kč)</w:t>
      </w:r>
    </w:p>
    <w:p w14:paraId="53EAF9EA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>Instalovaný výkon 49,5kWp</w:t>
      </w:r>
    </w:p>
    <w:p w14:paraId="7882690F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 xml:space="preserve">Velikost bateriového uložiště 100kWh </w:t>
      </w:r>
    </w:p>
    <w:p w14:paraId="3E056999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>Výměna hlavních rozvodů v domě v rámci ceny</w:t>
      </w:r>
    </w:p>
    <w:p w14:paraId="70B0E3E0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>Zavedení 3.fáze po elektroměr pro indukční desku – cena 3.000Kč jen pro zájemce, platí každý sám. Za jistič pro 3.fázi se neplatí. Od elektroměru po spotřebič je to na každém nájemníku.</w:t>
      </w:r>
    </w:p>
    <w:p w14:paraId="4D230BA6" w14:textId="77777777" w:rsidR="00F1683B" w:rsidRDefault="00F1683B" w:rsidP="00F1683B">
      <w:pPr>
        <w:pStyle w:val="Odstavecseseznamem"/>
        <w:ind w:leftChars="0" w:left="358" w:firstLineChars="0" w:firstLine="0"/>
      </w:pPr>
      <w:r>
        <w:t xml:space="preserve">Zde zvážit, zda nepořídit. Investice do budoucna, pozdější zavedení 3.fáze bude daleko nákladnější. </w:t>
      </w:r>
    </w:p>
    <w:p w14:paraId="5482C222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 xml:space="preserve">29.4.2024 schválena a připsána na účet družstva dotace ve výši 1 925 000Kč </w:t>
      </w:r>
    </w:p>
    <w:p w14:paraId="375E8298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 xml:space="preserve">Úvěr bude v režimu „just in time“ tedy bude vyřízen v okamžiku realizace, bude nižší úroková sazba, nebude se platit za vedení úrokového rámce. </w:t>
      </w:r>
    </w:p>
    <w:p w14:paraId="3FC4DECE" w14:textId="77777777" w:rsidR="00F1683B" w:rsidRDefault="00F1683B" w:rsidP="00F1683B">
      <w:pPr>
        <w:pStyle w:val="Odstavecseseznamem"/>
        <w:numPr>
          <w:ilvl w:val="0"/>
          <w:numId w:val="3"/>
        </w:numPr>
        <w:ind w:leftChars="0" w:firstLineChars="0"/>
      </w:pPr>
      <w:r>
        <w:t>Předpoklad uvedení do provozu říjen/listopad 2024</w:t>
      </w:r>
    </w:p>
    <w:p w14:paraId="2AF334FA" w14:textId="77777777" w:rsidR="00F1683B" w:rsidRDefault="00F1683B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5DACDD7" w14:textId="24E72208" w:rsidR="00C568DF" w:rsidRDefault="00F1683B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6</w:t>
      </w:r>
      <w:r w:rsidR="00C568DF">
        <w:rPr>
          <w:position w:val="0"/>
        </w:rPr>
        <w:t>. Výměna balkonových oken</w:t>
      </w:r>
      <w:r w:rsidR="0068320A">
        <w:rPr>
          <w:position w:val="0"/>
        </w:rPr>
        <w:t>. Cena 353 308 Kč vč. DPH 12%. Technický popis viz příloha.</w:t>
      </w:r>
    </w:p>
    <w:p w14:paraId="788DF270" w14:textId="77777777" w:rsidR="00E0095A" w:rsidRPr="006A3D83" w:rsidRDefault="00E0095A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19CE5CD0" w14:textId="49F14848" w:rsidR="006A3D83" w:rsidRDefault="00F1683B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7</w:t>
      </w:r>
      <w:r w:rsidR="00C568DF">
        <w:rPr>
          <w:position w:val="0"/>
        </w:rPr>
        <w:t>. Volba představenstva po ukončení pětiletého volebního období</w:t>
      </w:r>
    </w:p>
    <w:p w14:paraId="630F9817" w14:textId="77777777" w:rsidR="00E0095A" w:rsidRPr="006A3D83" w:rsidRDefault="00E0095A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3F694087" w14:textId="77777777" w:rsidR="006A3D83" w:rsidRPr="006A3D83" w:rsidRDefault="006A3D83" w:rsidP="006A3D8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3646B41" w14:textId="09B4F775" w:rsidR="009436E8" w:rsidRDefault="006A3D83" w:rsidP="00F1683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</w:rPr>
      </w:pPr>
      <w:r w:rsidRPr="006A3D83">
        <w:rPr>
          <w:color w:val="000000"/>
          <w:position w:val="0"/>
        </w:rPr>
        <w:t>8.</w:t>
      </w:r>
      <w:r w:rsidRPr="006A3D83">
        <w:rPr>
          <w:color w:val="000000"/>
          <w:position w:val="0"/>
        </w:rPr>
        <w:tab/>
        <w:t>Závěr</w:t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  <w:r w:rsidRPr="006A3D83">
        <w:rPr>
          <w:color w:val="000000"/>
          <w:position w:val="0"/>
        </w:rPr>
        <w:tab/>
      </w:r>
    </w:p>
    <w:p w14:paraId="63349C5B" w14:textId="5211555C" w:rsidR="00816081" w:rsidRPr="00742119" w:rsidRDefault="006A3D83" w:rsidP="0068320A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</w:pPr>
      <w:r w:rsidRPr="006A3D83">
        <w:rPr>
          <w:color w:val="000000"/>
          <w:position w:val="0"/>
        </w:rPr>
        <w:t xml:space="preserve">Blansku  </w:t>
      </w:r>
      <w:r w:rsidR="009436E8">
        <w:rPr>
          <w:color w:val="000000"/>
          <w:position w:val="0"/>
        </w:rPr>
        <w:t>15</w:t>
      </w:r>
      <w:r w:rsidRPr="006A3D83">
        <w:rPr>
          <w:color w:val="000000"/>
          <w:position w:val="0"/>
        </w:rPr>
        <w:t>.5.202</w:t>
      </w:r>
      <w:r w:rsidR="009436E8">
        <w:rPr>
          <w:color w:val="000000"/>
          <w:position w:val="0"/>
        </w:rPr>
        <w:t>4</w:t>
      </w:r>
      <w:r w:rsidR="00816081" w:rsidRPr="00742119">
        <w:t xml:space="preserve"> </w:t>
      </w:r>
    </w:p>
    <w:sectPr w:rsidR="00816081" w:rsidRPr="00742119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C82A5" w14:textId="77777777" w:rsidR="0092229B" w:rsidRDefault="0092229B">
      <w:pPr>
        <w:spacing w:line="240" w:lineRule="auto"/>
        <w:ind w:left="0" w:hanging="2"/>
      </w:pPr>
      <w:r>
        <w:separator/>
      </w:r>
    </w:p>
  </w:endnote>
  <w:endnote w:type="continuationSeparator" w:id="0">
    <w:p w14:paraId="0D741F1F" w14:textId="77777777" w:rsidR="0092229B" w:rsidRDefault="009222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284E6" w14:textId="77777777" w:rsidR="0092229B" w:rsidRDefault="0092229B">
      <w:pPr>
        <w:spacing w:line="240" w:lineRule="auto"/>
        <w:ind w:left="0" w:hanging="2"/>
      </w:pPr>
      <w:r>
        <w:separator/>
      </w:r>
    </w:p>
  </w:footnote>
  <w:footnote w:type="continuationSeparator" w:id="0">
    <w:p w14:paraId="21AC9890" w14:textId="77777777" w:rsidR="0092229B" w:rsidRDefault="009222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6" w14:textId="77777777" w:rsidR="00161B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Severka, bytové družstvo</w:t>
    </w:r>
  </w:p>
  <w:p w14:paraId="00000037" w14:textId="77777777" w:rsidR="00161B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Blansko, Dvorská 1876/74, 678 01 Blansko</w:t>
    </w:r>
  </w:p>
  <w:p w14:paraId="00000038" w14:textId="77777777" w:rsidR="00161B86" w:rsidRDefault="00161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87446"/>
    <w:multiLevelType w:val="multilevel"/>
    <w:tmpl w:val="ED987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3AD0B4D"/>
    <w:multiLevelType w:val="multilevel"/>
    <w:tmpl w:val="94284BE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6545632"/>
    <w:multiLevelType w:val="hybridMultilevel"/>
    <w:tmpl w:val="B16E4C5A"/>
    <w:lvl w:ilvl="0" w:tplc="1F9033A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807208440">
    <w:abstractNumId w:val="1"/>
  </w:num>
  <w:num w:numId="2" w16cid:durableId="357507691">
    <w:abstractNumId w:val="0"/>
  </w:num>
  <w:num w:numId="3" w16cid:durableId="196977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86"/>
    <w:rsid w:val="00161B86"/>
    <w:rsid w:val="001C1A81"/>
    <w:rsid w:val="0068320A"/>
    <w:rsid w:val="006A3D83"/>
    <w:rsid w:val="00742119"/>
    <w:rsid w:val="00802402"/>
    <w:rsid w:val="00816081"/>
    <w:rsid w:val="0092229B"/>
    <w:rsid w:val="009436E8"/>
    <w:rsid w:val="00AD2EEA"/>
    <w:rsid w:val="00AF291E"/>
    <w:rsid w:val="00B33904"/>
    <w:rsid w:val="00C23396"/>
    <w:rsid w:val="00C568DF"/>
    <w:rsid w:val="00D25D78"/>
    <w:rsid w:val="00E0095A"/>
    <w:rsid w:val="00ED0D88"/>
    <w:rsid w:val="00EE3DF0"/>
    <w:rsid w:val="00F1683B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DF7C"/>
  <w15:docId w15:val="{52393A9C-4A69-4C1A-B8B0-5C074237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22"/>
      <w:u w:val="single"/>
    </w:rPr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1msonormal">
    <w:name w:val="v1msonormal"/>
    <w:basedOn w:val="Normln"/>
    <w:rsid w:val="001C1A8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pple-tab-span">
    <w:name w:val="apple-tab-span"/>
    <w:basedOn w:val="Standardnpsmoodstavce"/>
    <w:rsid w:val="006A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mQUaoww/3Eqigqii3feuB1C1A==">AMUW2mUpwgTex1DpKPDTmWp/JqwPkusp8Vfrtw4uOPw9YkLUC7IG3Vw8whrgMw4gghU5C7ivXxa2wz4F8/sI9sVN8ZkC1NGnz9n9Jix0kTMFHstdt+qThVI=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</dc:creator>
  <cp:lastModifiedBy>David Bojda</cp:lastModifiedBy>
  <cp:revision>8</cp:revision>
  <dcterms:created xsi:type="dcterms:W3CDTF">2024-04-23T15:05:00Z</dcterms:created>
  <dcterms:modified xsi:type="dcterms:W3CDTF">2024-05-11T15:18:00Z</dcterms:modified>
</cp:coreProperties>
</file>